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B26A421" w:rsidR="00D6147A" w:rsidRDefault="004C630B" w:rsidP="004C630B">
      <w:hyperlink r:id="rId6" w:history="1">
        <w:r w:rsidRPr="00E31D6B">
          <w:rPr>
            <w:rStyle w:val="Collegamentoipertestuale"/>
          </w:rPr>
          <w:t>https://www.borsaitaliana.it/borsa/notizie/radiocor/finanza/dettaglio/banche-patuelli-bene-panetta-su-fusioni-viva-mercato-regolato-nRC_15022025_1343_299565809.html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0177"/>
    <w:rsid w:val="0004107B"/>
    <w:rsid w:val="000450E9"/>
    <w:rsid w:val="00050621"/>
    <w:rsid w:val="00050EE1"/>
    <w:rsid w:val="0006279D"/>
    <w:rsid w:val="00063348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1FCA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30B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6E9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4650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4684"/>
    <w:rsid w:val="008360C7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2529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1D72"/>
    <w:rsid w:val="0094492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4A53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15FD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5DCD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57D"/>
    <w:rsid w:val="00D56D86"/>
    <w:rsid w:val="00D6147A"/>
    <w:rsid w:val="00D62B2E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0798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CA4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53419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banche-patuelli-bene-panetta-su-fusioni-viva-mercato-regolato-nRC_15022025_1343_29956580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2025-02-19T15:02:00Z</dcterms:created>
  <dcterms:modified xsi:type="dcterms:W3CDTF">2025-02-19T15:03:00Z</dcterms:modified>
</cp:coreProperties>
</file>